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rPr>
          <w:rFonts w:ascii="Calibri" w:cs="Calibri" w:eastAsia="Calibri" w:hAnsi="Calibri"/>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8" w:val="single"/>
          <w:right w:color="000000" w:space="0" w:sz="0" w:val="nil"/>
          <w:insideH w:color="000000" w:space="0" w:sz="0" w:val="nil"/>
          <w:insideV w:color="000000" w:space="0" w:sz="0" w:val="nil"/>
        </w:tblBorders>
        <w:tblLayout w:type="fixed"/>
        <w:tblLook w:val="0000"/>
      </w:tblPr>
      <w:tblGrid>
        <w:gridCol w:w="4075"/>
        <w:gridCol w:w="5285"/>
        <w:tblGridChange w:id="0">
          <w:tblGrid>
            <w:gridCol w:w="4075"/>
            <w:gridCol w:w="5285"/>
          </w:tblGrid>
        </w:tblGridChange>
      </w:tblGrid>
      <w:tr>
        <w:trPr>
          <w:cantSplit w:val="0"/>
          <w:trHeight w:val="1680" w:hRule="atLeast"/>
          <w:tblHeader w:val="0"/>
        </w:trPr>
        <w:tc>
          <w:tcPr>
            <w:tcMar>
              <w:left w:w="115.0" w:type="dxa"/>
              <w:bottom w:w="43.0" w:type="dxa"/>
              <w:right w:w="115.0" w:type="dxa"/>
            </w:tcMar>
            <w:vAlign w:val="center"/>
          </w:tcPr>
          <w:p w:rsidR="00000000" w:rsidDel="00000000" w:rsidP="00000000" w:rsidRDefault="00000000" w:rsidRPr="00000000" w14:paraId="00000002">
            <w:pPr>
              <w:spacing w:line="276" w:lineRule="auto"/>
              <w:jc w:val="center"/>
              <w:rPr>
                <w:rFonts w:ascii="Calibri" w:cs="Calibri" w:eastAsia="Calibri" w:hAnsi="Calibri"/>
                <w:sz w:val="26"/>
                <w:szCs w:val="26"/>
              </w:rPr>
            </w:pPr>
            <w:r w:rsidDel="00000000" w:rsidR="00000000" w:rsidRPr="00000000">
              <w:rPr>
                <w:rFonts w:ascii="Montserrat" w:cs="Montserrat" w:eastAsia="Montserrat" w:hAnsi="Montserrat"/>
              </w:rPr>
              <w:drawing>
                <wp:inline distB="114300" distT="114300" distL="114300" distR="114300">
                  <wp:extent cx="1528763" cy="1528763"/>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8763" cy="1528763"/>
                          </a:xfrm>
                          <a:prstGeom prst="rect"/>
                          <a:ln/>
                        </pic:spPr>
                      </pic:pic>
                    </a:graphicData>
                  </a:graphic>
                </wp:inline>
              </w:drawing>
            </w:r>
            <w:r w:rsidDel="00000000" w:rsidR="00000000" w:rsidRPr="00000000">
              <w:rPr>
                <w:rtl w:val="0"/>
              </w:rPr>
            </w:r>
          </w:p>
        </w:tc>
        <w:tc>
          <w:tcPr>
            <w:tcMar>
              <w:left w:w="115.0" w:type="dxa"/>
              <w:right w:w="115.0" w:type="dxa"/>
            </w:tcMar>
            <w:vAlign w:val="center"/>
          </w:tcPr>
          <w:p w:rsidR="00000000" w:rsidDel="00000000" w:rsidP="00000000" w:rsidRDefault="00000000" w:rsidRPr="00000000" w14:paraId="00000003">
            <w:pPr>
              <w:tabs>
                <w:tab w:val="center" w:pos="4680"/>
                <w:tab w:val="right" w:pos="9360"/>
                <w:tab w:val="left" w:pos="297"/>
              </w:tabs>
              <w:rPr>
                <w:rFonts w:ascii="Calibri" w:cs="Calibri" w:eastAsia="Calibri" w:hAnsi="Calibri"/>
                <w:color w:val="ff0000"/>
              </w:rPr>
            </w:pPr>
            <w:r w:rsidDel="00000000" w:rsidR="00000000" w:rsidRPr="00000000">
              <w:rPr>
                <w:rFonts w:ascii="Calibri" w:cs="Calibri" w:eastAsia="Calibri" w:hAnsi="Calibri"/>
                <w:b w:val="1"/>
                <w:rtl w:val="0"/>
              </w:rPr>
              <w:t xml:space="preserve">FOR IMMEDIATE RELEASE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color w:val="ff0000"/>
                <w:rtl w:val="0"/>
              </w:rPr>
              <w:t xml:space="preserve">{Date}</w:t>
            </w:r>
          </w:p>
          <w:p w:rsidR="00000000" w:rsidDel="00000000" w:rsidP="00000000" w:rsidRDefault="00000000" w:rsidRPr="00000000" w14:paraId="00000004">
            <w:pPr>
              <w:tabs>
                <w:tab w:val="center" w:pos="4680"/>
                <w:tab w:val="right" w:pos="9360"/>
                <w:tab w:val="left" w:pos="297"/>
              </w:tabs>
              <w:rPr>
                <w:rFonts w:ascii="Calibri" w:cs="Calibri" w:eastAsia="Calibri" w:hAnsi="Calibri"/>
                <w:color w:val="ff0000"/>
              </w:rPr>
            </w:pPr>
            <w:r w:rsidDel="00000000" w:rsidR="00000000" w:rsidRPr="00000000">
              <w:rPr>
                <w:rFonts w:ascii="Calibri" w:cs="Calibri" w:eastAsia="Calibri" w:hAnsi="Calibri"/>
                <w:rtl w:val="0"/>
              </w:rPr>
              <w:t xml:space="preserve">Contact: </w:t>
            </w:r>
            <w:r w:rsidDel="00000000" w:rsidR="00000000" w:rsidRPr="00000000">
              <w:rPr>
                <w:rFonts w:ascii="Calibri" w:cs="Calibri" w:eastAsia="Calibri" w:hAnsi="Calibri"/>
                <w:color w:val="ff0000"/>
                <w:rtl w:val="0"/>
              </w:rPr>
              <w:t xml:space="preserve">{Name, Title}</w:t>
            </w:r>
          </w:p>
          <w:p w:rsidR="00000000" w:rsidDel="00000000" w:rsidP="00000000" w:rsidRDefault="00000000" w:rsidRPr="00000000" w14:paraId="00000005">
            <w:pPr>
              <w:tabs>
                <w:tab w:val="center" w:pos="4680"/>
                <w:tab w:val="right" w:pos="9360"/>
                <w:tab w:val="left" w:pos="297"/>
              </w:tabs>
              <w:rPr>
                <w:rFonts w:ascii="Calibri" w:cs="Calibri" w:eastAsia="Calibri" w:hAnsi="Calibri"/>
                <w:color w:val="ff0000"/>
                <w:sz w:val="26"/>
                <w:szCs w:val="26"/>
              </w:rPr>
            </w:pPr>
            <w:r w:rsidDel="00000000" w:rsidR="00000000" w:rsidRPr="00000000">
              <w:rPr>
                <w:rFonts w:ascii="Calibri" w:cs="Calibri" w:eastAsia="Calibri" w:hAnsi="Calibri"/>
                <w:color w:val="ff0000"/>
                <w:rtl w:val="0"/>
              </w:rPr>
              <w:t xml:space="preserve">{Phone, Email}</w:t>
            </w:r>
            <w:r w:rsidDel="00000000" w:rsidR="00000000" w:rsidRPr="00000000">
              <w:rPr>
                <w:rtl w:val="0"/>
              </w:rPr>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center"/>
        <w:rPr>
          <w:rFonts w:ascii="Montserrat" w:cs="Montserrat" w:eastAsia="Montserrat" w:hAnsi="Montserrat"/>
          <w:b w:val="1"/>
          <w:color w:val="ff0000"/>
          <w:sz w:val="20"/>
          <w:szCs w:val="20"/>
        </w:rPr>
      </w:pPr>
      <w:r w:rsidDel="00000000" w:rsidR="00000000" w:rsidRPr="00000000">
        <w:rPr>
          <w:rFonts w:ascii="Montserrat" w:cs="Montserrat" w:eastAsia="Montserrat" w:hAnsi="Montserrat"/>
          <w:b w:val="1"/>
          <w:sz w:val="20"/>
          <w:szCs w:val="20"/>
          <w:rtl w:val="0"/>
        </w:rPr>
        <w:t xml:space="preserve">27th Annual Texas Recycles Day kicks off in </w:t>
      </w:r>
      <w:r w:rsidDel="00000000" w:rsidR="00000000" w:rsidRPr="00000000">
        <w:rPr>
          <w:rFonts w:ascii="Montserrat" w:cs="Montserrat" w:eastAsia="Montserrat" w:hAnsi="Montserrat"/>
          <w:b w:val="1"/>
          <w:color w:val="ff0000"/>
          <w:sz w:val="20"/>
          <w:szCs w:val="20"/>
          <w:rtl w:val="0"/>
        </w:rPr>
        <w:t xml:space="preserve">{City}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color w:val="ff0000"/>
          <w:sz w:val="20"/>
          <w:szCs w:val="20"/>
          <w:rtl w:val="0"/>
        </w:rPr>
        <w:t xml:space="preserve">{CITY, TEXAS} </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Texas Recycles Day (TRD), which takes place every year on November 15, aims to raise public awareness of the economic and environmental benefits of recycling. </w:t>
      </w:r>
      <w:r w:rsidDel="00000000" w:rsidR="00000000" w:rsidRPr="00000000">
        <w:rPr>
          <w:rFonts w:ascii="Montserrat" w:cs="Montserrat" w:eastAsia="Montserrat" w:hAnsi="Montserrat"/>
          <w:color w:val="ff0000"/>
          <w:sz w:val="20"/>
          <w:szCs w:val="20"/>
          <w:rtl w:val="0"/>
        </w:rPr>
        <w:t xml:space="preserve">{City}</w:t>
      </w:r>
      <w:r w:rsidDel="00000000" w:rsidR="00000000" w:rsidRPr="00000000">
        <w:rPr>
          <w:rFonts w:ascii="Montserrat" w:cs="Montserrat" w:eastAsia="Montserrat" w:hAnsi="Montserrat"/>
          <w:sz w:val="20"/>
          <w:szCs w:val="20"/>
          <w:rtl w:val="0"/>
        </w:rPr>
        <w:t xml:space="preserve"> will host an event on </w:t>
      </w:r>
      <w:r w:rsidDel="00000000" w:rsidR="00000000" w:rsidRPr="00000000">
        <w:rPr>
          <w:rFonts w:ascii="Montserrat" w:cs="Montserrat" w:eastAsia="Montserrat" w:hAnsi="Montserrat"/>
          <w:color w:val="ff0000"/>
          <w:sz w:val="20"/>
          <w:szCs w:val="20"/>
          <w:rtl w:val="0"/>
        </w:rPr>
        <w:t xml:space="preserve">{date}</w:t>
      </w:r>
      <w:r w:rsidDel="00000000" w:rsidR="00000000" w:rsidRPr="00000000">
        <w:rPr>
          <w:rFonts w:ascii="Montserrat" w:cs="Montserrat" w:eastAsia="Montserrat" w:hAnsi="Montserrat"/>
          <w:sz w:val="20"/>
          <w:szCs w:val="20"/>
          <w:rtl w:val="0"/>
        </w:rPr>
        <w:t xml:space="preserve"> to</w:t>
      </w:r>
      <w:r w:rsidDel="00000000" w:rsidR="00000000" w:rsidRPr="00000000">
        <w:rPr>
          <w:rFonts w:ascii="Montserrat" w:cs="Montserrat" w:eastAsia="Montserrat" w:hAnsi="Montserrat"/>
          <w:color w:val="ff0000"/>
          <w:sz w:val="20"/>
          <w:szCs w:val="20"/>
          <w:rtl w:val="0"/>
        </w:rPr>
        <w:t xml:space="preserve"> {event details}</w:t>
      </w:r>
      <w:r w:rsidDel="00000000" w:rsidR="00000000" w:rsidRPr="00000000">
        <w:rPr>
          <w:rFonts w:ascii="Montserrat" w:cs="Montserrat" w:eastAsia="Montserrat" w:hAnsi="Montserrat"/>
          <w:sz w:val="20"/>
          <w:szCs w:val="20"/>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sz w:val="20"/>
          <w:szCs w:val="20"/>
          <w:rtl w:val="0"/>
        </w:rPr>
        <w:t xml:space="preserve">The State of Texas Alliance for Recycling (STAR), the Texas Commission on Environmental Quality (TCEQ) and Keep Texas Beautiful are </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helping to motivate Texans to make recycling part of their everyday lives.  The overall impact of recycling MSW on the Texas economy exceeded $4.8 billion and supports nearly 23,000 jobs. </w:t>
      </w:r>
      <w:r w:rsidDel="00000000" w:rsidR="00000000" w:rsidRPr="00000000">
        <w:rPr>
          <w:rFonts w:ascii="Montserrat" w:cs="Montserrat" w:eastAsia="Montserrat" w:hAnsi="Montserrat"/>
          <w:sz w:val="20"/>
          <w:szCs w:val="20"/>
          <w:rtl w:val="0"/>
        </w:rPr>
        <w:t xml:space="preserve">Recycling</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conserves natural resources, saves energy, and reduces the amount of landfill space used each year. </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A">
      <w:pPr>
        <w:spacing w:line="360"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00B">
      <w:pPr>
        <w:spacing w:line="360"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Local </w:t>
      </w:r>
      <w:r w:rsidDel="00000000" w:rsidR="00000000" w:rsidRPr="00000000">
        <w:rPr>
          <w:rFonts w:ascii="Montserrat" w:cs="Montserrat" w:eastAsia="Montserrat" w:hAnsi="Montserrat"/>
          <w:sz w:val="20"/>
          <w:szCs w:val="20"/>
          <w:rtl w:val="0"/>
        </w:rPr>
        <w:t xml:space="preserve">Texas Recycles Day</w:t>
      </w:r>
      <w:r w:rsidDel="00000000" w:rsidR="00000000" w:rsidRPr="00000000">
        <w:rPr>
          <w:rFonts w:ascii="Montserrat" w:cs="Montserrat" w:eastAsia="Montserrat" w:hAnsi="Montserrat"/>
          <w:sz w:val="20"/>
          <w:szCs w:val="20"/>
          <w:vertAlign w:val="baseline"/>
          <w:rtl w:val="0"/>
        </w:rPr>
        <w:t xml:space="preserve"> events are taking place statewide </w:t>
      </w:r>
      <w:r w:rsidDel="00000000" w:rsidR="00000000" w:rsidRPr="00000000">
        <w:rPr>
          <w:rFonts w:ascii="Montserrat" w:cs="Montserrat" w:eastAsia="Montserrat" w:hAnsi="Montserrat"/>
          <w:sz w:val="20"/>
          <w:szCs w:val="20"/>
          <w:rtl w:val="0"/>
        </w:rPr>
        <w:t xml:space="preserve">on or around November 15th</w:t>
      </w:r>
      <w:r w:rsidDel="00000000" w:rsidR="00000000" w:rsidRPr="00000000">
        <w:rPr>
          <w:rFonts w:ascii="Montserrat" w:cs="Montserrat" w:eastAsia="Montserrat" w:hAnsi="Montserrat"/>
          <w:sz w:val="20"/>
          <w:szCs w:val="20"/>
          <w:vertAlign w:val="baseline"/>
          <w:rtl w:val="0"/>
        </w:rPr>
        <w:t xml:space="preserve">.  Events range from educational </w:t>
      </w:r>
      <w:r w:rsidDel="00000000" w:rsidR="00000000" w:rsidRPr="00000000">
        <w:rPr>
          <w:rFonts w:ascii="Montserrat" w:cs="Montserrat" w:eastAsia="Montserrat" w:hAnsi="Montserrat"/>
          <w:sz w:val="20"/>
          <w:szCs w:val="20"/>
          <w:rtl w:val="0"/>
        </w:rPr>
        <w:t xml:space="preserve">campaigns</w:t>
      </w:r>
      <w:r w:rsidDel="00000000" w:rsidR="00000000" w:rsidRPr="00000000">
        <w:rPr>
          <w:rFonts w:ascii="Montserrat" w:cs="Montserrat" w:eastAsia="Montserrat" w:hAnsi="Montserrat"/>
          <w:sz w:val="20"/>
          <w:szCs w:val="20"/>
          <w:vertAlign w:val="baseline"/>
          <w:rtl w:val="0"/>
        </w:rPr>
        <w:t xml:space="preserve"> to </w:t>
      </w:r>
      <w:r w:rsidDel="00000000" w:rsidR="00000000" w:rsidRPr="00000000">
        <w:rPr>
          <w:rFonts w:ascii="Montserrat" w:cs="Montserrat" w:eastAsia="Montserrat" w:hAnsi="Montserrat"/>
          <w:sz w:val="20"/>
          <w:szCs w:val="20"/>
          <w:rtl w:val="0"/>
        </w:rPr>
        <w:t xml:space="preserve">collection events</w:t>
      </w:r>
      <w:r w:rsidDel="00000000" w:rsidR="00000000" w:rsidRPr="00000000">
        <w:rPr>
          <w:rFonts w:ascii="Montserrat" w:cs="Montserrat" w:eastAsia="Montserrat" w:hAnsi="Montserrat"/>
          <w:sz w:val="20"/>
          <w:szCs w:val="20"/>
          <w:vertAlign w:val="baseline"/>
          <w:rtl w:val="0"/>
        </w:rPr>
        <w:t xml:space="preserve"> for hard to recycle ma</w:t>
      </w:r>
      <w:r w:rsidDel="00000000" w:rsidR="00000000" w:rsidRPr="00000000">
        <w:rPr>
          <w:rFonts w:ascii="Montserrat" w:cs="Montserrat" w:eastAsia="Montserrat" w:hAnsi="Montserrat"/>
          <w:sz w:val="20"/>
          <w:szCs w:val="20"/>
          <w:rtl w:val="0"/>
        </w:rPr>
        <w:t xml:space="preserve">terials. </w:t>
      </w:r>
      <w:r w:rsidDel="00000000" w:rsidR="00000000" w:rsidRPr="00000000">
        <w:rPr>
          <w:rFonts w:ascii="Montserrat" w:cs="Montserrat" w:eastAsia="Montserrat" w:hAnsi="Montserrat"/>
          <w:sz w:val="20"/>
          <w:szCs w:val="20"/>
          <w:vertAlign w:val="baseline"/>
          <w:rtl w:val="0"/>
        </w:rPr>
        <w:t xml:space="preserve">Any individual, civic group, youth organization, or company can participate. </w:t>
      </w:r>
    </w:p>
    <w:p w:rsidR="00000000" w:rsidDel="00000000" w:rsidP="00000000" w:rsidRDefault="00000000" w:rsidRPr="00000000" w14:paraId="0000000C">
      <w:pPr>
        <w:spacing w:line="360"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00D">
      <w:pPr>
        <w:spacing w:line="360"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rtl w:val="0"/>
        </w:rPr>
        <w:t xml:space="preserve">Texas Recycles Day was founded in 1994. Today, the annual event helps </w:t>
      </w:r>
      <w:r w:rsidDel="00000000" w:rsidR="00000000" w:rsidRPr="00000000">
        <w:rPr>
          <w:rFonts w:ascii="Montserrat" w:cs="Montserrat" w:eastAsia="Montserrat" w:hAnsi="Montserrat"/>
          <w:sz w:val="20"/>
          <w:szCs w:val="20"/>
          <w:vertAlign w:val="baseline"/>
          <w:rtl w:val="0"/>
        </w:rPr>
        <w:t xml:space="preserve">Texans to make recycling part of their everyday lives</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vertAlign w:val="baseline"/>
          <w:rtl w:val="0"/>
        </w:rPr>
        <w:t xml:space="preserve">Contact </w:t>
      </w:r>
      <w:r w:rsidDel="00000000" w:rsidR="00000000" w:rsidRPr="00000000">
        <w:rPr>
          <w:rFonts w:ascii="Montserrat" w:cs="Montserrat" w:eastAsia="Montserrat" w:hAnsi="Montserrat"/>
          <w:b w:val="1"/>
          <w:sz w:val="20"/>
          <w:szCs w:val="20"/>
          <w:vertAlign w:val="baseline"/>
          <w:rtl w:val="0"/>
        </w:rPr>
        <w:t xml:space="preserve">&lt;local contact&gt;</w:t>
      </w:r>
      <w:r w:rsidDel="00000000" w:rsidR="00000000" w:rsidRPr="00000000">
        <w:rPr>
          <w:rFonts w:ascii="Montserrat" w:cs="Montserrat" w:eastAsia="Montserrat" w:hAnsi="Montserrat"/>
          <w:sz w:val="20"/>
          <w:szCs w:val="20"/>
          <w:vertAlign w:val="baseline"/>
          <w:rtl w:val="0"/>
        </w:rPr>
        <w:t xml:space="preserve"> to find out how you can participate.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vertAlign w:val="baseline"/>
          <w:rtl w:val="0"/>
        </w:rPr>
        <w:t xml:space="preserve">For more information on the TRD program, visit </w:t>
      </w:r>
      <w:r w:rsidDel="00000000" w:rsidR="00000000" w:rsidRPr="00000000">
        <w:rPr>
          <w:rFonts w:ascii="Montserrat" w:cs="Montserrat" w:eastAsia="Montserrat" w:hAnsi="Montserrat"/>
          <w:sz w:val="20"/>
          <w:szCs w:val="20"/>
          <w:vertAlign w:val="baseline"/>
          <w:rtl w:val="0"/>
        </w:rPr>
        <w:t xml:space="preserve">&lt;www.texasrecyclesday.org&gt;.</w:t>
      </w:r>
      <w:r w:rsidDel="00000000" w:rsidR="00000000" w:rsidRPr="00000000">
        <w:rPr>
          <w:rtl w:val="0"/>
        </w:rPr>
      </w:r>
    </w:p>
    <w:p w:rsidR="00000000" w:rsidDel="00000000" w:rsidP="00000000" w:rsidRDefault="00000000" w:rsidRPr="00000000" w14:paraId="0000000E">
      <w:pPr>
        <w:spacing w:line="36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spacing w:line="360" w:lineRule="auto"/>
        <w:jc w:val="cente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w:t>
      </w:r>
    </w:p>
    <w:p w:rsidR="00000000" w:rsidDel="00000000" w:rsidP="00000000" w:rsidRDefault="00000000" w:rsidRPr="00000000" w14:paraId="00000010">
      <w:pPr>
        <w:rPr>
          <w:rFonts w:ascii="Montserrat" w:cs="Montserrat" w:eastAsia="Montserrat" w:hAnsi="Montserrat"/>
          <w:b w:val="1"/>
          <w:color w:val="ff0000"/>
          <w:sz w:val="20"/>
          <w:szCs w:val="20"/>
        </w:rPr>
      </w:pPr>
      <w:r w:rsidDel="00000000" w:rsidR="00000000" w:rsidRPr="00000000">
        <w:rPr>
          <w:rFonts w:ascii="Montserrat" w:cs="Montserrat" w:eastAsia="Montserrat" w:hAnsi="Montserrat"/>
          <w:b w:val="1"/>
          <w:color w:val="ff0000"/>
          <w:sz w:val="20"/>
          <w:szCs w:val="20"/>
          <w:rtl w:val="0"/>
        </w:rPr>
        <w:t xml:space="preserve">{Insert boilerplate for your community/affiliate}</w:t>
      </w:r>
    </w:p>
    <w:p w:rsidR="00000000" w:rsidDel="00000000" w:rsidP="00000000" w:rsidRDefault="00000000" w:rsidRPr="00000000" w14:paraId="00000011">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 Keep Texas Beautiful </w:t>
      </w:r>
    </w:p>
    <w:p w:rsidR="00000000" w:rsidDel="00000000" w:rsidP="00000000" w:rsidRDefault="00000000" w:rsidRPr="00000000" w14:paraId="0000001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 Texas Beautiful (KTB) is a non-profit organization dedicated to making Texas the best place to live, work, and play by deploying resources for community improvement projects, clean-ups, and youth engagement efforts across the state. Through our Keep Texas Recycling program, we provide assistance and education to support recycling in rural and underserved communities.</w:t>
      </w:r>
    </w:p>
    <w:p w:rsidR="00000000" w:rsidDel="00000000" w:rsidP="00000000" w:rsidRDefault="00000000" w:rsidRPr="00000000" w14:paraId="00000014">
      <w:pPr>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Everything we do is focused on mobilizing volunteers to take action by providing them with tools, resources, and training. Our fieldwork includes research on best practices for litter reduction along with the development of community programs to prevent the flow of litter to the Gulf.</w:t>
      </w:r>
    </w:p>
    <w:p w:rsidR="00000000" w:rsidDel="00000000" w:rsidP="00000000" w:rsidRDefault="00000000" w:rsidRPr="00000000" w14:paraId="0000001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Founded in 1967, Keep Texas Beautiful’s work is driven by its network of nearly 300 affiliate member communities, volunteers, and supporters that reach 17 million Texans annually. For more information and to find your closest affiliate, visit </w:t>
      </w:r>
      <w:hyperlink r:id="rId8">
        <w:r w:rsidDel="00000000" w:rsidR="00000000" w:rsidRPr="00000000">
          <w:rPr>
            <w:rFonts w:ascii="Montserrat" w:cs="Montserrat" w:eastAsia="Montserrat" w:hAnsi="Montserrat"/>
            <w:color w:val="1155cc"/>
            <w:sz w:val="20"/>
            <w:szCs w:val="20"/>
            <w:u w:val="single"/>
            <w:rtl w:val="0"/>
          </w:rPr>
          <w:t xml:space="preserve">www.ktb.org</w:t>
        </w:r>
      </w:hyperlink>
      <w:r w:rsidDel="00000000" w:rsidR="00000000" w:rsidRPr="00000000">
        <w:rPr>
          <w:rFonts w:ascii="Montserrat" w:cs="Montserrat" w:eastAsia="Montserrat" w:hAnsi="Montserrat"/>
          <w:sz w:val="20"/>
          <w:szCs w:val="20"/>
          <w:rtl w:val="0"/>
        </w:rPr>
        <w:t xml:space="preserve">. Follow us on </w:t>
      </w:r>
      <w:hyperlink r:id="rId9">
        <w:r w:rsidDel="00000000" w:rsidR="00000000" w:rsidRPr="00000000">
          <w:rPr>
            <w:rFonts w:ascii="Montserrat" w:cs="Montserrat" w:eastAsia="Montserrat" w:hAnsi="Montserrat"/>
            <w:color w:val="1155cc"/>
            <w:sz w:val="20"/>
            <w:szCs w:val="20"/>
            <w:u w:val="single"/>
            <w:rtl w:val="0"/>
          </w:rPr>
          <w:t xml:space="preserve">Facebook</w:t>
        </w:r>
      </w:hyperlink>
      <w:r w:rsidDel="00000000" w:rsidR="00000000" w:rsidRPr="00000000">
        <w:rPr>
          <w:rFonts w:ascii="Montserrat" w:cs="Montserrat" w:eastAsia="Montserrat" w:hAnsi="Montserrat"/>
          <w:sz w:val="20"/>
          <w:szCs w:val="20"/>
          <w:rtl w:val="0"/>
        </w:rPr>
        <w:t xml:space="preserve">, </w:t>
      </w:r>
      <w:hyperlink r:id="rId10">
        <w:r w:rsidDel="00000000" w:rsidR="00000000" w:rsidRPr="00000000">
          <w:rPr>
            <w:rFonts w:ascii="Montserrat" w:cs="Montserrat" w:eastAsia="Montserrat" w:hAnsi="Montserrat"/>
            <w:color w:val="1155cc"/>
            <w:sz w:val="20"/>
            <w:szCs w:val="20"/>
            <w:u w:val="single"/>
            <w:rtl w:val="0"/>
          </w:rPr>
          <w:t xml:space="preserve">LinkedIn</w:t>
        </w:r>
      </w:hyperlink>
      <w:r w:rsidDel="00000000" w:rsidR="00000000" w:rsidRPr="00000000">
        <w:rPr>
          <w:rFonts w:ascii="Montserrat" w:cs="Montserrat" w:eastAsia="Montserrat" w:hAnsi="Montserrat"/>
          <w:sz w:val="20"/>
          <w:szCs w:val="20"/>
          <w:rtl w:val="0"/>
        </w:rPr>
        <w:t xml:space="preserve">, </w:t>
      </w:r>
      <w:hyperlink r:id="rId11">
        <w:r w:rsidDel="00000000" w:rsidR="00000000" w:rsidRPr="00000000">
          <w:rPr>
            <w:rFonts w:ascii="Montserrat" w:cs="Montserrat" w:eastAsia="Montserrat" w:hAnsi="Montserrat"/>
            <w:color w:val="1155cc"/>
            <w:sz w:val="20"/>
            <w:szCs w:val="20"/>
            <w:u w:val="single"/>
            <w:rtl w:val="0"/>
          </w:rPr>
          <w:t xml:space="preserve">Twitter</w:t>
        </w:r>
      </w:hyperlink>
      <w:r w:rsidDel="00000000" w:rsidR="00000000" w:rsidRPr="00000000">
        <w:rPr>
          <w:rFonts w:ascii="Montserrat" w:cs="Montserrat" w:eastAsia="Montserrat" w:hAnsi="Montserrat"/>
          <w:sz w:val="20"/>
          <w:szCs w:val="20"/>
          <w:rtl w:val="0"/>
        </w:rPr>
        <w:t xml:space="preserve"> and </w:t>
      </w:r>
      <w:hyperlink r:id="rId12">
        <w:r w:rsidDel="00000000" w:rsidR="00000000" w:rsidRPr="00000000">
          <w:rPr>
            <w:rFonts w:ascii="Montserrat" w:cs="Montserrat" w:eastAsia="Montserrat" w:hAnsi="Montserrat"/>
            <w:color w:val="1155cc"/>
            <w:sz w:val="20"/>
            <w:szCs w:val="20"/>
            <w:u w:val="single"/>
            <w:rtl w:val="0"/>
          </w:rPr>
          <w:t xml:space="preserve">Instagram</w:t>
        </w:r>
      </w:hyperlink>
      <w:r w:rsidDel="00000000" w:rsidR="00000000" w:rsidRPr="00000000">
        <w:rPr>
          <w:rFonts w:ascii="Montserrat" w:cs="Montserrat" w:eastAsia="Montserrat" w:hAnsi="Montserrat"/>
          <w:sz w:val="20"/>
          <w:szCs w:val="20"/>
          <w:rtl w:val="0"/>
        </w:rPr>
        <w:t xml:space="preserve">.</w:t>
      </w:r>
    </w:p>
    <w:sectPr>
      <w:headerReference r:id="rId13" w:type="default"/>
      <w:headerReference r:id="rId14" w:type="first"/>
      <w:footerReference r:id="rId15" w:type="first"/>
      <w:pgSz w:h="15840" w:w="12240" w:orient="portrait"/>
      <w:pgMar w:bottom="72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276"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vantGarde Bk BT" w:cs="Arial" w:hAnsi="AvantGarde Bk BT"/>
      <w:w w:val="100"/>
      <w:position w:val="-1"/>
      <w:sz w:val="20"/>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twitter.com/keeptxbeautiful" TargetMode="External"/><Relationship Id="rId10" Type="http://schemas.openxmlformats.org/officeDocument/2006/relationships/hyperlink" Target="https://www.linkedin.com/company/keep-texas-beautiful/" TargetMode="External"/><Relationship Id="rId13" Type="http://schemas.openxmlformats.org/officeDocument/2006/relationships/header" Target="header1.xml"/><Relationship Id="rId12" Type="http://schemas.openxmlformats.org/officeDocument/2006/relationships/hyperlink" Target="http://instagram.com/keeptxbeautifu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acebook.com/keeptxbeautiful"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ktb.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S9apfR0IINGA31uCZRSSXSOYw==">AMUW2mVTxEf9YBqJLOkzHQoFmixzH369kEjUtm/QD17NNJCkEmCfdqs3ZH5cGCwp5xr9SS5AgIY1qZjj9+2J1Xp8pxYQ/kGV+92bDML/b9qhxvI/Zgu6D00=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2005-07-08T20:25:00Z</dcterms:created>
  <dc:creator>TCEQ</dc:creator>
</cp:coreProperties>
</file>